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BF1" w:rsidRDefault="00536BF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36BF1" w:rsidRDefault="00536BF1">
      <w:pPr>
        <w:pStyle w:val="ConsPlusNormal"/>
        <w:jc w:val="both"/>
        <w:outlineLvl w:val="0"/>
      </w:pPr>
    </w:p>
    <w:p w:rsidR="00536BF1" w:rsidRDefault="00536BF1">
      <w:pPr>
        <w:pStyle w:val="ConsPlusNormal"/>
        <w:outlineLvl w:val="0"/>
      </w:pPr>
      <w:r>
        <w:t>Зарегистрировано в Минюсте России 17 сентября 2015 г. N 38897</w:t>
      </w:r>
    </w:p>
    <w:p w:rsidR="00536BF1" w:rsidRDefault="00536B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536BF1" w:rsidRDefault="00536BF1">
      <w:pPr>
        <w:pStyle w:val="ConsPlusTitle"/>
        <w:jc w:val="center"/>
      </w:pPr>
    </w:p>
    <w:p w:rsidR="00536BF1" w:rsidRDefault="00536BF1">
      <w:pPr>
        <w:pStyle w:val="ConsPlusTitle"/>
        <w:jc w:val="center"/>
      </w:pPr>
      <w:r>
        <w:t>ПРИКАЗ</w:t>
      </w:r>
    </w:p>
    <w:p w:rsidR="00536BF1" w:rsidRDefault="00536BF1">
      <w:pPr>
        <w:pStyle w:val="ConsPlusTitle"/>
        <w:jc w:val="center"/>
      </w:pPr>
      <w:r>
        <w:t>от 30 июля 2015 г. N 527н</w:t>
      </w:r>
    </w:p>
    <w:p w:rsidR="00536BF1" w:rsidRDefault="00536BF1">
      <w:pPr>
        <w:pStyle w:val="ConsPlusTitle"/>
        <w:jc w:val="center"/>
      </w:pPr>
    </w:p>
    <w:p w:rsidR="00536BF1" w:rsidRDefault="00536BF1">
      <w:pPr>
        <w:pStyle w:val="ConsPlusTitle"/>
        <w:jc w:val="center"/>
      </w:pPr>
      <w:r>
        <w:t>ОБ УТВЕРЖДЕНИИ ПОРЯДКА</w:t>
      </w:r>
    </w:p>
    <w:p w:rsidR="00536BF1" w:rsidRDefault="00536BF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536BF1" w:rsidRDefault="00536BF1">
      <w:pPr>
        <w:pStyle w:val="ConsPlusTitle"/>
        <w:jc w:val="center"/>
      </w:pPr>
      <w:r>
        <w:t>И ПРЕДОСТАВЛЯЕМЫХ УСЛУГ В СФЕРЕ ТРУДА, ЗАНЯТОСТИ</w:t>
      </w:r>
    </w:p>
    <w:p w:rsidR="00536BF1" w:rsidRDefault="00536BF1">
      <w:pPr>
        <w:pStyle w:val="ConsPlusTitle"/>
        <w:jc w:val="center"/>
      </w:pPr>
      <w:r>
        <w:t>И СОЦИАЛЬНОЙ ЗАЩИТЫ НАСЕЛЕНИЯ, А ТАКЖЕ ОКАЗАНИЯ</w:t>
      </w:r>
    </w:p>
    <w:p w:rsidR="00536BF1" w:rsidRDefault="00536BF1">
      <w:pPr>
        <w:pStyle w:val="ConsPlusTitle"/>
        <w:jc w:val="center"/>
      </w:pPr>
      <w:r>
        <w:t>ИМ ПРИ ЭТОМ НЕОБХОДИМОЙ ПОМОЩИ</w:t>
      </w: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2001, N 33, ст. 3426; 2004, N 35, ст. 3607; 2014, N 49, ст. 6928) приказываю: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right"/>
      </w:pPr>
      <w:r>
        <w:t>Министр</w:t>
      </w:r>
    </w:p>
    <w:p w:rsidR="00536BF1" w:rsidRDefault="00536BF1">
      <w:pPr>
        <w:pStyle w:val="ConsPlusNormal"/>
        <w:jc w:val="right"/>
      </w:pPr>
      <w:r>
        <w:t>М.А.ТОПИЛИН</w:t>
      </w: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right"/>
        <w:outlineLvl w:val="0"/>
      </w:pPr>
      <w:r>
        <w:t>Утвержден</w:t>
      </w:r>
    </w:p>
    <w:p w:rsidR="00536BF1" w:rsidRDefault="00536BF1">
      <w:pPr>
        <w:pStyle w:val="ConsPlusNormal"/>
        <w:jc w:val="right"/>
      </w:pPr>
      <w:r>
        <w:t>приказом Министерства</w:t>
      </w:r>
    </w:p>
    <w:p w:rsidR="00536BF1" w:rsidRDefault="00536BF1">
      <w:pPr>
        <w:pStyle w:val="ConsPlusNormal"/>
        <w:jc w:val="right"/>
      </w:pPr>
      <w:r>
        <w:t>труда и социальной защиты</w:t>
      </w:r>
    </w:p>
    <w:p w:rsidR="00536BF1" w:rsidRDefault="00536BF1">
      <w:pPr>
        <w:pStyle w:val="ConsPlusNormal"/>
        <w:jc w:val="right"/>
      </w:pPr>
      <w:r>
        <w:t>Российской Федерации</w:t>
      </w:r>
    </w:p>
    <w:p w:rsidR="00536BF1" w:rsidRDefault="00536BF1">
      <w:pPr>
        <w:pStyle w:val="ConsPlusNormal"/>
        <w:jc w:val="right"/>
      </w:pPr>
      <w:r>
        <w:t>от 30 июля 2015 г. N 527н</w:t>
      </w: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Title"/>
        <w:jc w:val="center"/>
      </w:pPr>
      <w:bookmarkStart w:id="0" w:name="P32"/>
      <w:bookmarkEnd w:id="0"/>
      <w:r>
        <w:t>ПОРЯДОК</w:t>
      </w:r>
    </w:p>
    <w:p w:rsidR="00536BF1" w:rsidRDefault="00536BF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536BF1" w:rsidRDefault="00536BF1">
      <w:pPr>
        <w:pStyle w:val="ConsPlusTitle"/>
        <w:jc w:val="center"/>
      </w:pPr>
      <w:r>
        <w:t>И ПРЕДОСТАВЛЯЕМЫХ УСЛУГ В СФЕРЕ ТРУДА, ЗАНЯТОСТИ</w:t>
      </w:r>
    </w:p>
    <w:p w:rsidR="00536BF1" w:rsidRDefault="00536BF1">
      <w:pPr>
        <w:pStyle w:val="ConsPlusTitle"/>
        <w:jc w:val="center"/>
      </w:pPr>
      <w:r>
        <w:t>И СОЦИАЛЬНОЙ ЗАЩИТЫ НАСЕЛЕНИЯ, А ТАКЖЕ ОКАЗАНИЯ</w:t>
      </w:r>
    </w:p>
    <w:p w:rsidR="00536BF1" w:rsidRDefault="00536BF1">
      <w:pPr>
        <w:pStyle w:val="ConsPlusTitle"/>
        <w:jc w:val="center"/>
      </w:pPr>
      <w:r>
        <w:t>ИМ ПРИ ЭТОМ НЕОБХОДИМОЙ ПОМОЩИ</w:t>
      </w: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ind w:firstLine="540"/>
        <w:jc w:val="both"/>
      </w:pPr>
      <w:r>
        <w:t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а также оказания им при этом необходимой помощи.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2. 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субъектов Российской Федерации в области социальной защиты </w:t>
      </w:r>
      <w:r>
        <w:lastRenderedPageBreak/>
        <w:t>населения, государственными инспекциями труда, федеральными учреждениями медико-социальной экспертизы, государственными унитарными протезно-ортопедическими предприятиями, учреждениями социального обслуживания,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фонда Российской Федерации, территориальными органами Фонда социального страхования Российской Федерации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3. Руководители органов и организаций, предоставляющих услуги в сфере труда, занятости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4.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536BF1" w:rsidRDefault="00536BF1">
      <w:pPr>
        <w:pStyle w:val="ConsPlusNormal"/>
        <w:spacing w:before="220"/>
        <w:ind w:firstLine="540"/>
        <w:jc w:val="both"/>
      </w:pPr>
      <w:bookmarkStart w:id="1" w:name="P49"/>
      <w:bookmarkEnd w:id="1"/>
      <w:r>
        <w:t>5.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lastRenderedPageBreak/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б)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барьеров, мешающих получению ими услуг наравне с другими лицами;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г)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>
        <w:t>аудиоконтура</w:t>
      </w:r>
      <w:proofErr w:type="spellEnd"/>
      <w:r>
        <w:t xml:space="preserve"> в регистратуре.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6. Кроме условий доступности услуг, предусмотренных </w:t>
      </w:r>
      <w:hyperlink w:anchor="P49" w:history="1">
        <w:r>
          <w:rPr>
            <w:color w:val="0000FF"/>
          </w:rPr>
          <w:t>пунктом 5</w:t>
        </w:r>
      </w:hyperlink>
      <w:r>
        <w:t xml:space="preserve"> настоящего Порядка, органами и организациями, предоставляющими услуги в сфере труда, занятости и социальной защиты, обеспечивается: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а) при предоставлении государственной услуги по проведению медико-социальной экспертизы: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размещение помещений, в которых предоставляется государственная услуга, преимущественно на нижних этажах зданий;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предоставление услуги в отдельных кабинетах;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предоставление инвалидам возможности направить заявление в электронном виде;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другие условия обеспечения доступности, предусмотренные Административным </w:t>
      </w:r>
      <w:hyperlink r:id="rId7" w:history="1">
        <w:r>
          <w:rPr>
            <w:color w:val="0000FF"/>
          </w:rPr>
          <w:t>регламентом</w:t>
        </w:r>
      </w:hyperlink>
      <w:r>
        <w:t xml:space="preserve"> по представлению государственной услуги по проведению медико-социальной экспертизы, утвержденным приказом Министерства труда и социальной защиты Российской Федерации от 29 января 2014 г. N 59н (зарегистрирован Министерством юстиции Российской Федерации 2 июля 2014 г., регистрационный N 32943);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б) при предоставлении государственной услуги по обеспечению инвалидов техническими средствами реабилитации и (или) реабилитационными услугами, протезно-ортопедическими изделиями: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обеспечение возможности подачи заявления и документов (содержащихся в них сведений), необходимых для выдачи технического средства реабилитации (изделия):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- в форме электронного документа;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- в многофункциональный центр предоставления государственных и муниципальных услуг;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другие условия доступности государственной услуги, предусмотренные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</w:t>
      </w:r>
      <w:r>
        <w:lastRenderedPageBreak/>
        <w:t>из числа ветеранов протезами (кроме зубных протезов), протезно-ортопедическими изделиями, утвержденными постановлением Правительства Российской Федерации от 7 апреля 2008 г. N 240 (Собрание законодательства Российской Федерации 2008, N 15, ст. 1550; 2011, N 16, ст. 2994; 2012, N 17, ст. 1992; N 37, ст. 5002; 2013, N 13, ст. 1559; N 22, ст. 2809; N 40, ст. 5076; 2014, N 44, ст. 6070);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привлечение представителей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медико-социальной экспертизы о рекомендуемом характере и условиях труда;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оснащение (оборудование) специальных рабочих мест для инвалидов,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основными </w:t>
      </w:r>
      <w:hyperlink r:id="rId9" w:history="1">
        <w:r>
          <w:rPr>
            <w:color w:val="0000FF"/>
          </w:rPr>
          <w:t>требованиями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ограничений их жизнедеятельности, утвержденными приказом Министерства труда и социальной защиты Российской Федерации от 19 ноября 2013 г. N 685н (зарегистрирован Министерством юстиции Российской Федерации 2 апреля 2014 г., регистрационный N 31801);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выполнение квоты для приема на работу инвалидов в соответствии со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2013, N 27, ст. 3475; 2014, N 49, ст. 6928), законодательством субъекта Российской Федерации;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создание инвалидам необходимых условий труда в соответствии с Гигиеническими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условиям труда инвалидов (Санитарные правила СП 2.2.9.2510-09), утвержденными постановлением Главного государственного санитарного врача Российской Федерации от 18 мая 2009 г. N 30 (зарегистрировано Министерством юстиции Российской Федерации 9 июня 2009 г., регистрационный N 14036), а также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г) при предоставлении социальных услуг в организациях социального обслуживания инвалидам обеспечивается: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содействие со стороны поставщиков социальных услуг в прохождении медико-социальной экспертизы;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услуг, разрабатываемую по </w:t>
      </w:r>
      <w:hyperlink r:id="rId12" w:history="1">
        <w:r>
          <w:rPr>
            <w:color w:val="0000FF"/>
          </w:rPr>
          <w:t>форме</w:t>
        </w:r>
      </w:hyperlink>
      <w:r>
        <w:t xml:space="preserve">, утвержденной приказом Министерства труда и социальной защиты Российской Федерации от 10 ноября 2014 г. N 874н "О примерной форме </w:t>
      </w:r>
      <w:r>
        <w:lastRenderedPageBreak/>
        <w:t>договора о предоставлении социальных услуг, а также о форме индивидуальной программы предоставления социальных услуг" (зарегистрирован Министерством юстиции Российской Федерации 26 декабря 2014 г., регистрационный N 35441);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сопровождение получателя социальной услуги при передвижении по территории организации социального обслуживания, а также при пользовании услугами, предоставляемыми такой организацией.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7. 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 к их доступности для инвалидов, установленных </w:t>
      </w:r>
      <w:hyperlink r:id="rId13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Федерации", а также норм и правил, предусмотренных </w:t>
      </w:r>
      <w:hyperlink r:id="rId14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8. Органы и организации, предоставляющие услуги в сфере труда, занятости и социальной защиты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9. Органы и организации, предоставляющие услуги в сфере труда, занятости и социальной защиты,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Паспорт доступности соответственно).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10. Паспорт доступности должен содержать следующие разделы: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а) краткая характеристика объекта и предоставляемых на нем услуг;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инвалидов,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11.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lastRenderedPageBreak/>
        <w:t>12.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536BF1" w:rsidRDefault="00536BF1">
      <w:pPr>
        <w:pStyle w:val="ConsPlusNormal"/>
        <w:spacing w:before="220"/>
        <w:ind w:firstLine="540"/>
        <w:jc w:val="both"/>
      </w:pPr>
      <w:bookmarkStart w:id="2" w:name="P88"/>
      <w:bookmarkEnd w:id="2"/>
      <w:r>
        <w:t>13. Оценка соответствия уровня обеспечения 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а) удельный вес введенных с 1 июля 2016 года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общей численности объектов, на которых инвалидам предоставляются услуги, в том числе на которых имеются: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выделенные стоянки автотранспортных средств для инвалидов;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сменные кресла-коляски;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адаптированные лифты;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поручни;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пандусы;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подъемные платформы (аппарели);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раздвижные двери;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доступные входные группы;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доступные санитарно-гигиенические помещения;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д) 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lastRenderedPageBreak/>
        <w:t>е) 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общего количества предоставляемых услуг;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ж) удельный вес услуг, предоставляемых с использованием русского жестового языка, с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з) удельный вес главных бюро медико-социальной экспертизы, оборудованных системой управления электронной очередью от общего числа главных бюро медико-социальной экспертизы;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и) удельный вес главных бюро медико-социальной экспертизы, оснащенных специальным диагностическим оборудованием с учетом потребностей инвалидов, в общей численности главных бюро медико-социальной экспертизы;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к) доля инвалидов, обеспеченных техническими средствами реабилитации (услугами) в соответствии с федеральным </w:t>
      </w:r>
      <w:hyperlink r:id="rId15" w:history="1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 2014, N 38, ст. 5096),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, в общей численности инвалидов, имеющих в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рекомендации по предоставлению им технических средств реабилитации;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л) удельный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м) удельный вес организаций социального обслуживания, в которых обеспечено сопровождение инвалидов по территории организации при получении социальных услуг, от общего количества таких организаций;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н) удельный вес объектов органов службы занятости, доступных для инвалидов, в общей численности объектов органов службы занятости;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о) доля инвалидов, трудоустроенных органами службы занятости, в общей численности инвалидов, обратившихся в органы службы занятости с просьбой о трудоустройстве;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п) доля работников, предоставляющих услуги населению,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р)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т) удельный вес объектов, на которых 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lastRenderedPageBreak/>
        <w:t xml:space="preserve">14.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 2013, N 6, ст. 468)) предложения по принятию управленческих решений, в том числе: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обеспечивающих их полное соответствие требованиям доступности объектов для инвалидов с 1 июля 2016 года.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15. Паспорт доступности, разработанный Комиссией, утверждается руководителем органа или организации, предоставляющих услуги в сфере труда, занятости и социальной защиты населения, и представляется в течение 10 рабочих дней после утверждения: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организациями, предоставляющими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территориальными органами Пенсионного фонда Российской Федерации, предоставляющими услуги по пенсионному обеспечению, - в Пенсионный фонд Российской Федерации;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территориальными органами Фонда социального страхования Российской Федерации, подведомственными ему организациями - в Фонд социального страхования Российской Федерации;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федеральными государственными учреждениями, государственными унитарными предприятиями и организациями, предоставляющими услуги, - в Министерство труда и социальной защиты Российской Федерации или в Федеральную службу по труду и занятости (в соответствии с подведомственностью).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 xml:space="preserve">16. 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lastRenderedPageBreak/>
        <w:t xml:space="preserve">17. Министерство труда и социальной защиты Российской Федерации, Федеральная служба по труду и занятости, 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 соответствии с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536BF1" w:rsidRDefault="00536BF1">
      <w:pPr>
        <w:pStyle w:val="ConsPlusNormal"/>
        <w:spacing w:before="220"/>
        <w:ind w:firstLine="540"/>
        <w:jc w:val="both"/>
      </w:pPr>
      <w:r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утверждения в Министерство труда и социальной защиты Российской Федерации.</w:t>
      </w: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jc w:val="both"/>
      </w:pPr>
    </w:p>
    <w:p w:rsidR="00536BF1" w:rsidRDefault="00536B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5E87" w:rsidRDefault="006D5E87">
      <w:bookmarkStart w:id="3" w:name="_GoBack"/>
      <w:bookmarkEnd w:id="3"/>
    </w:p>
    <w:sectPr w:rsidR="006D5E87" w:rsidSect="00D3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F1"/>
    <w:rsid w:val="00536BF1"/>
    <w:rsid w:val="006D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AA326-2BBC-48D3-8CE5-002BBC3F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B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6B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6B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095657A4A9FDDCDC650E512D68138E5422439CE792844276AF6CD47C7ED9078EB98D4EEEF86C6A598067146BFA9EFF01C2C305D004514512t5I" TargetMode="External"/><Relationship Id="rId13" Type="http://schemas.openxmlformats.org/officeDocument/2006/relationships/hyperlink" Target="consultantplus://offline/ref=44095657A4A9FDDCDC650E512D68138E54204695E297844276AF6CD47C7ED9078EB98D4DEBFA673F09CF66482DAB8DFD03C2C103CF10tFI" TargetMode="External"/><Relationship Id="rId18" Type="http://schemas.openxmlformats.org/officeDocument/2006/relationships/hyperlink" Target="consultantplus://offline/ref=44095657A4A9FDDCDC650E512D68138E54204695E297844276AF6CD47C7ED9078EB98D4DE8FC673F09CF66482DAB8DFD03C2C103CF10tF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4095657A4A9FDDCDC650E512D68138E5626439EEE92844276AF6CD47C7ED9078EB98D4EEEF86C6B518067146BFA9EFF01C2C305D004514512t5I" TargetMode="External"/><Relationship Id="rId12" Type="http://schemas.openxmlformats.org/officeDocument/2006/relationships/hyperlink" Target="consultantplus://offline/ref=44095657A4A9FDDCDC650E512D68138E5529409BEE9E844276AF6CD47C7ED9078EB98D4EEEF86C635D8067146BFA9EFF01C2C305D004514512t5I" TargetMode="External"/><Relationship Id="rId17" Type="http://schemas.openxmlformats.org/officeDocument/2006/relationships/hyperlink" Target="consultantplus://offline/ref=44095657A4A9FDDCDC650E512D68138E54204695E297844276AF6CD47C7ED9078EB98D4DE8FC673F09CF66482DAB8DFD03C2C103CF10tF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095657A4A9FDDCDC650B5E2E68138E5427439CE69CD9487EF660D67B71860289A88D4DEAE66C6D4689334412t6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095657A4A9FDDCDC650E512D68138E56284599EE91844276AF6CD47C7ED9079CB9D542ECFC726B5E9531452E1At6I" TargetMode="External"/><Relationship Id="rId11" Type="http://schemas.openxmlformats.org/officeDocument/2006/relationships/hyperlink" Target="consultantplus://offline/ref=44095657A4A9FDDCDC650E512D68138E5529459BE792844276AF6CD47C7ED9078EB98D4EEEF86C6A5A8067146BFA9EFF01C2C305D004514512t5I" TargetMode="External"/><Relationship Id="rId5" Type="http://schemas.openxmlformats.org/officeDocument/2006/relationships/hyperlink" Target="consultantplus://offline/ref=44095657A4A9FDDCDC650E512D68138E54204695E297844276AF6CD47C7ED9078EB98D4DE8FA673F09CF66482DAB8DFD03C2C103CF10tFI" TargetMode="External"/><Relationship Id="rId15" Type="http://schemas.openxmlformats.org/officeDocument/2006/relationships/hyperlink" Target="consultantplus://offline/ref=44095657A4A9FDDCDC650E512D68138E55284599E195844276AF6CD47C7ED9078EB98D4EEEF86C6B5F8067146BFA9EFF01C2C305D004514512t5I" TargetMode="External"/><Relationship Id="rId10" Type="http://schemas.openxmlformats.org/officeDocument/2006/relationships/hyperlink" Target="consultantplus://offline/ref=44095657A4A9FDDCDC650E512D68138E54204695E297844276AF6CD47C7ED9078EB98D4EE8F9673F09CF66482DAB8DFD03C2C103CF10tFI" TargetMode="External"/><Relationship Id="rId19" Type="http://schemas.openxmlformats.org/officeDocument/2006/relationships/hyperlink" Target="consultantplus://offline/ref=44095657A4A9FDDCDC650E512D68138E54214498E197844276AF6CD47C7ED9078EB98D4EEEF86C6A5A8067146BFA9EFF01C2C305D004514512t5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4095657A4A9FDDCDC650E512D68138E56264799E297844276AF6CD47C7ED9078EB98D4EEEF86C6B518067146BFA9EFF01C2C305D004514512t5I" TargetMode="External"/><Relationship Id="rId14" Type="http://schemas.openxmlformats.org/officeDocument/2006/relationships/hyperlink" Target="consultantplus://offline/ref=44095657A4A9FDDCDC650E512D68138E55204E98E297844276AF6CD47C7ED9078EB98D4EEEF86C6E5E8067146BFA9EFF01C2C305D004514512t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4167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2019-06-24T08:45:00Z</dcterms:created>
  <dcterms:modified xsi:type="dcterms:W3CDTF">2019-06-24T08:46:00Z</dcterms:modified>
</cp:coreProperties>
</file>